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984C" w14:textId="005E2031" w:rsidR="00303011" w:rsidRDefault="00303011" w:rsidP="00303011">
      <w:pPr>
        <w:spacing w:after="0" w:line="330" w:lineRule="atLeast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303011">
        <w:rPr>
          <w:rFonts w:ascii="PT Sans" w:eastAsia="Times New Roman" w:hAnsi="PT 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Перечень категорий учащихся, которы</w:t>
      </w:r>
      <w:r w:rsidR="008B2145">
        <w:rPr>
          <w:rFonts w:ascii="PT Sans" w:eastAsia="Times New Roman" w:hAnsi="PT 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м предоставляется </w:t>
      </w:r>
      <w:r w:rsidRPr="00303011">
        <w:rPr>
          <w:rFonts w:ascii="PT Sans" w:eastAsia="Times New Roman" w:hAnsi="PT 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питание за счет средств бюджета</w:t>
      </w:r>
      <w:r>
        <w:rPr>
          <w:rFonts w:ascii="PT Sans" w:eastAsia="Times New Roman" w:hAnsi="PT Sans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14:paraId="360598FF" w14:textId="77777777" w:rsidR="008B2145" w:rsidRPr="00303011" w:rsidRDefault="008B2145" w:rsidP="00303011">
      <w:pPr>
        <w:spacing w:after="0" w:line="330" w:lineRule="atLeast"/>
        <w:jc w:val="center"/>
        <w:textAlignment w:val="baseline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</w:p>
    <w:p w14:paraId="5A765E72" w14:textId="082B8CED" w:rsidR="00303011" w:rsidRPr="00303011" w:rsidRDefault="00303011" w:rsidP="00303011">
      <w:pPr>
        <w:numPr>
          <w:ilvl w:val="0"/>
          <w:numId w:val="1"/>
        </w:numPr>
        <w:spacing w:after="105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Учащиеся 1-4-х классов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обеспечиваются бесплатным горячим питанием (основание: пункт 2.1 статьи   37   №273-ФЗ);</w:t>
      </w:r>
    </w:p>
    <w:p w14:paraId="0A121628" w14:textId="09CA1347" w:rsidR="00303011" w:rsidRPr="00303011" w:rsidRDefault="00303011" w:rsidP="00303011">
      <w:pPr>
        <w:numPr>
          <w:ilvl w:val="0"/>
          <w:numId w:val="1"/>
        </w:numPr>
        <w:spacing w:after="105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Учащиеся с ограниченными возможностями здоровья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обеспечиваются бесплатным двухразовым питанием (основание: часть 7 статьи 79 № 273-ФЗ);</w:t>
      </w:r>
    </w:p>
    <w:p w14:paraId="72E8AEBB" w14:textId="28524098" w:rsidR="00303011" w:rsidRPr="00303011" w:rsidRDefault="00303011" w:rsidP="00303011">
      <w:pPr>
        <w:numPr>
          <w:ilvl w:val="0"/>
          <w:numId w:val="1"/>
        </w:numPr>
        <w:spacing w:after="105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Учащиеся с ограниченными возможностями здоровья, получающие образование на дому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обеспечиваются продуктовым набором (сухим пайком) (основание: часть 7 статьи 79 № 273-ФЗ, письмо Минобрнауки России от 14.01.2016 № 07-81 «Об осуществлении выплат компенсации родителям (законным представителям) детей, обучающихся на дому»);</w:t>
      </w:r>
    </w:p>
    <w:p w14:paraId="63843098" w14:textId="77777777" w:rsidR="00303011" w:rsidRPr="00303011" w:rsidRDefault="00303011" w:rsidP="00303011">
      <w:pPr>
        <w:numPr>
          <w:ilvl w:val="0"/>
          <w:numId w:val="1"/>
        </w:numPr>
        <w:spacing w:after="105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Дети-инвалиды, имеющие статус учащихся с ограниченными возможностями здоровья, обеспечиваются бесплатным двухразовым питанием (основание: часть 7 статьи 79 № 273-ФЗ, письмо Минобрнауки России от 14.01.2016 № 07-81 «Об осуществлении выплат компенсации родителям (законным представителям) детей, обучающихся на дому»);</w:t>
      </w:r>
    </w:p>
    <w:p w14:paraId="61493060" w14:textId="5C9D5BEA" w:rsidR="00303011" w:rsidRDefault="00303011" w:rsidP="00303011">
      <w:pPr>
        <w:numPr>
          <w:ilvl w:val="0"/>
          <w:numId w:val="1"/>
        </w:numPr>
        <w:spacing w:after="105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Дети из мал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оимущих и многодетных</w:t>
      </w:r>
      <w:r w:rsidRPr="00303011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семей.</w:t>
      </w:r>
    </w:p>
    <w:p w14:paraId="0A4D52AE" w14:textId="385DC3F3" w:rsidR="00AE6BC3" w:rsidRPr="009609EA" w:rsidRDefault="00AD013F" w:rsidP="00AD013F">
      <w:pPr>
        <w:numPr>
          <w:ilvl w:val="0"/>
          <w:numId w:val="1"/>
        </w:numPr>
        <w:spacing w:after="105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609EA">
        <w:rPr>
          <w:sz w:val="24"/>
          <w:szCs w:val="24"/>
        </w:rPr>
        <w:t>Дети участников специальной военной операции на территориях Украины, Донецкой Народной</w:t>
      </w:r>
      <w:r w:rsidRPr="009609E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9609EA">
        <w:rPr>
          <w:sz w:val="24"/>
          <w:szCs w:val="24"/>
        </w:rPr>
        <w:t>Республики, Луганской Народной Республики, Херсонской и Запорожской областей»</w:t>
      </w:r>
      <w:r w:rsidR="009609EA">
        <w:rPr>
          <w:sz w:val="24"/>
          <w:szCs w:val="24"/>
        </w:rPr>
        <w:t xml:space="preserve"> (Указ губернатора Иркутской области №300-уг от 30.11.2022 г., указ губернатора Иркутской области </w:t>
      </w:r>
      <w:r w:rsidR="009609EA" w:rsidRPr="009609EA">
        <w:rPr>
          <w:sz w:val="24"/>
          <w:szCs w:val="24"/>
        </w:rPr>
        <w:t>№328-уг от 22.12.2022 г. "О внесении изменений в указ Губернатора Иркутской области от 30 ноября 2022 года № 300-уг"</w:t>
      </w:r>
      <w:r w:rsidR="00BD1984">
        <w:rPr>
          <w:sz w:val="24"/>
          <w:szCs w:val="24"/>
        </w:rPr>
        <w:t>)</w:t>
      </w:r>
      <w:r w:rsidR="00371D7A">
        <w:rPr>
          <w:sz w:val="24"/>
          <w:szCs w:val="24"/>
        </w:rPr>
        <w:t>.</w:t>
      </w:r>
      <w:bookmarkStart w:id="0" w:name="_GoBack"/>
      <w:bookmarkEnd w:id="0"/>
    </w:p>
    <w:sectPr w:rsidR="00AE6BC3" w:rsidRPr="0096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8263A"/>
    <w:multiLevelType w:val="multilevel"/>
    <w:tmpl w:val="6272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11"/>
    <w:rsid w:val="00303011"/>
    <w:rsid w:val="00371D7A"/>
    <w:rsid w:val="008B2145"/>
    <w:rsid w:val="009609EA"/>
    <w:rsid w:val="00AD013F"/>
    <w:rsid w:val="00AE6BC3"/>
    <w:rsid w:val="00BD1984"/>
    <w:rsid w:val="00CF2309"/>
    <w:rsid w:val="00E0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513C"/>
  <w15:chartTrackingRefBased/>
  <w15:docId w15:val="{A5085BAC-E366-48FC-8B3D-F992D022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 </cp:lastModifiedBy>
  <cp:revision>16</cp:revision>
  <dcterms:created xsi:type="dcterms:W3CDTF">2022-09-05T13:31:00Z</dcterms:created>
  <dcterms:modified xsi:type="dcterms:W3CDTF">2023-02-13T08:34:00Z</dcterms:modified>
</cp:coreProperties>
</file>